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5866D" w14:textId="77777777" w:rsidR="008C277E" w:rsidRPr="000B3FA5" w:rsidRDefault="008C277E" w:rsidP="008C277E">
      <w:pPr>
        <w:spacing w:after="120" w:line="360" w:lineRule="auto"/>
        <w:jc w:val="center"/>
        <w:rPr>
          <w:b/>
        </w:rPr>
      </w:pPr>
      <w:r w:rsidRPr="000B3FA5">
        <w:rPr>
          <w:b/>
        </w:rPr>
        <w:t xml:space="preserve">ANEXO IV </w:t>
      </w:r>
    </w:p>
    <w:p w14:paraId="6D02B7AC" w14:textId="77777777" w:rsidR="008C277E" w:rsidRPr="000B3FA5" w:rsidRDefault="008C277E" w:rsidP="008C277E">
      <w:pPr>
        <w:spacing w:after="120" w:line="360" w:lineRule="auto"/>
        <w:ind w:left="100"/>
        <w:jc w:val="center"/>
        <w:rPr>
          <w:b/>
        </w:rPr>
      </w:pPr>
      <w:r w:rsidRPr="000B3FA5">
        <w:rPr>
          <w:b/>
        </w:rPr>
        <w:t>TERMO DE EXECUÇÃO CULTURAL</w:t>
      </w:r>
    </w:p>
    <w:p w14:paraId="1C4D248B" w14:textId="77777777" w:rsidR="008C277E" w:rsidRPr="000B3FA5" w:rsidRDefault="008C277E" w:rsidP="008C277E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</w:p>
    <w:p w14:paraId="567FA111" w14:textId="77777777" w:rsidR="008C277E" w:rsidRPr="000B3FA5" w:rsidRDefault="008C277E" w:rsidP="008C277E">
      <w:pPr>
        <w:spacing w:after="120" w:line="360" w:lineRule="auto"/>
        <w:ind w:left="100"/>
        <w:jc w:val="center"/>
        <w:rPr>
          <w:b/>
        </w:rPr>
      </w:pPr>
      <w:r w:rsidRPr="000B3FA5">
        <w:rPr>
          <w:rFonts w:eastAsiaTheme="minorHAnsi"/>
          <w:color w:val="000000"/>
          <w:lang w:val="pt-BR"/>
        </w:rPr>
        <w:t xml:space="preserve"> </w:t>
      </w:r>
      <w:r w:rsidRPr="000B3FA5">
        <w:rPr>
          <w:rFonts w:eastAsiaTheme="minorHAnsi"/>
          <w:b/>
          <w:bCs/>
          <w:color w:val="FF0000"/>
          <w:lang w:val="pt-BR"/>
        </w:rPr>
        <w:t>ATENÇÃO! ESTE É SÓ UM ANEXO PARA CONHECIMENTO. NÃO PRECISA INSERIR ESTE DOCUMENTO NO ATO DA INSCRIÇÃO.</w:t>
      </w:r>
    </w:p>
    <w:p w14:paraId="7952E855" w14:textId="77777777" w:rsidR="008C277E" w:rsidRPr="000B3FA5" w:rsidRDefault="008C277E" w:rsidP="008C277E">
      <w:pPr>
        <w:spacing w:after="120" w:line="360" w:lineRule="auto"/>
        <w:jc w:val="center"/>
        <w:rPr>
          <w:b/>
        </w:rPr>
      </w:pPr>
    </w:p>
    <w:p w14:paraId="7CA7F8F1" w14:textId="77777777" w:rsidR="008C277E" w:rsidRPr="000B3FA5" w:rsidRDefault="008C277E" w:rsidP="008C277E">
      <w:pPr>
        <w:spacing w:after="120" w:line="360" w:lineRule="auto"/>
        <w:ind w:left="100"/>
        <w:jc w:val="both"/>
      </w:pPr>
      <w:r w:rsidRPr="000B3FA5">
        <w:t>TERMO DE EXECUÇÃO CULTURAL Nº [INDICAR NÚMERO]/[INDICAR ANO] TENDO POR OBJETO A CONCESSÃO DE APOIO FINANCEIRO A AÇÕES CULTURAIS CONTEMPLADAS PELO EDITAL nº XX/2023</w:t>
      </w:r>
      <w:r w:rsidRPr="000B3FA5">
        <w:rPr>
          <w:i/>
        </w:rPr>
        <w:t xml:space="preserve"> –,</w:t>
      </w:r>
      <w:r w:rsidRPr="000B3FA5">
        <w:t xml:space="preserve"> NOS TERMOS DA LEI COMPLEMENTAR Nº 195/2022 (LEI PAULO GUSTAVO), DO DECRETO N. 11.525/2023 (DECRETO PAULO GUSTAVO) E DO DECRETO 11.453/2023 (DECRETO DE FOMENTO).</w:t>
      </w:r>
    </w:p>
    <w:p w14:paraId="53061D53" w14:textId="77777777" w:rsidR="008C277E" w:rsidRPr="000B3FA5" w:rsidRDefault="008C277E" w:rsidP="008C277E">
      <w:pPr>
        <w:spacing w:after="100" w:line="360" w:lineRule="auto"/>
        <w:ind w:left="100"/>
        <w:jc w:val="both"/>
      </w:pPr>
    </w:p>
    <w:p w14:paraId="2C9FE906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1. PARTES</w:t>
      </w:r>
    </w:p>
    <w:p w14:paraId="0DBB45ED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1.1 O</w:t>
      </w:r>
      <w:r w:rsidRPr="000B3FA5">
        <w:rPr>
          <w:color w:val="FF0000"/>
        </w:rPr>
        <w:t xml:space="preserve"> [NOME DO ENTE FEDERATIVO]</w:t>
      </w:r>
      <w:r w:rsidRPr="000B3FA5">
        <w:t xml:space="preserve">, neste ato representado por </w:t>
      </w:r>
      <w:r w:rsidRPr="000B3FA5">
        <w:rPr>
          <w:color w:val="FF0000"/>
        </w:rPr>
        <w:t xml:space="preserve"> [AUTORIDADE QUE ASSINARÁ PELO ENTE FEDERATIVO]</w:t>
      </w:r>
      <w:r w:rsidRPr="000B3FA5"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64765828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2. PROCEDIMENTO</w:t>
      </w:r>
    </w:p>
    <w:p w14:paraId="2B20E62D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282B188D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3. OBJETO</w:t>
      </w:r>
    </w:p>
    <w:p w14:paraId="1859A8A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42A7B076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 xml:space="preserve">4. RECURSOS FINANCEIROS </w:t>
      </w:r>
    </w:p>
    <w:p w14:paraId="362975A3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4.1. Os recursos financeiros para a execução do presente termo totalizam o montante de R$ </w:t>
      </w:r>
      <w:r w:rsidRPr="000B3FA5">
        <w:lastRenderedPageBreak/>
        <w:t>[INDICAR VALOR EM NÚMERO ARÁBICOS] ([INDICAR VALOR POR EXTENSO] reais).</w:t>
      </w:r>
    </w:p>
    <w:p w14:paraId="6F92AEBA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4.2. Serão transferidos à conta do(a) AGENTE CULTURAL, especialmente aberta no [NOME DO BANCO], Agência [INDICAR AGÊNCIA], Conta Corrente nº [INDICAR CONTA], para recebimento e movimentação.</w:t>
      </w:r>
    </w:p>
    <w:p w14:paraId="6945FE78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5. APLICAÇÃO DOS RECURSOS</w:t>
      </w:r>
    </w:p>
    <w:p w14:paraId="3D4026D3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5.1 Os rendimentos de ativos financeiros poderão ser aplicados para o alcance do objeto, sem a necessidade de autorização prévia.</w:t>
      </w:r>
    </w:p>
    <w:p w14:paraId="611E2F56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6. OBRIGAÇÕES</w:t>
      </w:r>
    </w:p>
    <w:p w14:paraId="5E0AE968" w14:textId="77777777" w:rsidR="008C277E" w:rsidRPr="000B3FA5" w:rsidRDefault="008C277E" w:rsidP="008C277E">
      <w:pPr>
        <w:spacing w:after="100" w:line="360" w:lineRule="auto"/>
        <w:ind w:left="100"/>
        <w:jc w:val="both"/>
        <w:rPr>
          <w:color w:val="FF0000"/>
        </w:rPr>
      </w:pPr>
      <w:r w:rsidRPr="000B3FA5">
        <w:t xml:space="preserve">6.1 São obrigações do/da </w:t>
      </w:r>
      <w:r w:rsidRPr="000B3FA5">
        <w:rPr>
          <w:color w:val="FF0000"/>
        </w:rPr>
        <w:t>[NOME DO ÓRGÃO RESPONSÁVEL PELO EDITAL]:</w:t>
      </w:r>
    </w:p>
    <w:p w14:paraId="63A91B9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I) transferir os recursos ao(a)AGENTE CULTURAL; </w:t>
      </w:r>
    </w:p>
    <w:p w14:paraId="69943D67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II) orientar o(a) AGENTE CULTURAL sobre o procedimento para a prestação de informações dos recursos concedidos; </w:t>
      </w:r>
    </w:p>
    <w:p w14:paraId="7704988B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III) analisar e emitir parecer sobre os relatórios e sobre a prestação de informações apresentados pelo(a) AGENTE CULTURAL; </w:t>
      </w:r>
    </w:p>
    <w:p w14:paraId="065CFD9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IV) zelar pelo fiel cumprimento deste termo de execução cultural; </w:t>
      </w:r>
    </w:p>
    <w:p w14:paraId="38785AE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V) adotar medidas saneadoras e corretivas quando houver inadimplemento;</w:t>
      </w:r>
    </w:p>
    <w:p w14:paraId="7C43FE5F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VI) monitorar o cumprimento pelo(a) AGENTE CULTURAL das obrigações previstas na CLÁUSULA 6.2.</w:t>
      </w:r>
    </w:p>
    <w:p w14:paraId="57827407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6.2 São obrigações do(a) AGENTE CULTURAL: </w:t>
      </w:r>
    </w:p>
    <w:p w14:paraId="42AA1193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I) executar a ação cultural aprovada; </w:t>
      </w:r>
    </w:p>
    <w:p w14:paraId="117116DC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II) aplicar os recursos concedidos pela Lei Paulo Gustavo na realização da ação cultural; </w:t>
      </w:r>
    </w:p>
    <w:p w14:paraId="3A86C353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III) manter, obrigatória e exclusivamente, os recursos financeiros depositados na conta especialmente aberta para o Termo de Execução Cultural;</w:t>
      </w:r>
    </w:p>
    <w:p w14:paraId="5F0012FA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IV) facilitar o monitoramento, o controle e supervisão do termo de execução cultural bem como o acesso ao local de realização da ação cultural;</w:t>
      </w:r>
    </w:p>
    <w:p w14:paraId="20E4FA22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V) prestar informações à</w:t>
      </w:r>
      <w:r w:rsidRPr="000B3FA5">
        <w:rPr>
          <w:color w:val="FF0000"/>
        </w:rPr>
        <w:t xml:space="preserve"> [NOME DO ÓRGÃO RESPONSÁVEL PELO EDITAL]</w:t>
      </w:r>
      <w:r w:rsidRPr="000B3FA5">
        <w:t xml:space="preserve"> por meio de Relatório de Execução do Objeto, apresentado no prazo máximo de </w:t>
      </w:r>
      <w:r>
        <w:rPr>
          <w:color w:val="FF0000"/>
        </w:rPr>
        <w:t>30 (trinta) dias</w:t>
      </w:r>
      <w:r w:rsidRPr="000B3FA5">
        <w:t xml:space="preserve"> contados do término da vigência do termo de execução cultural;</w:t>
      </w:r>
    </w:p>
    <w:p w14:paraId="0B5CA0C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VI) atender a qualquer solicitação regular feita pelo </w:t>
      </w:r>
      <w:r w:rsidRPr="000B3FA5">
        <w:rPr>
          <w:color w:val="FF0000"/>
        </w:rPr>
        <w:t>[NOME DO ÓRGÃO]</w:t>
      </w:r>
      <w:r w:rsidRPr="000B3FA5">
        <w:t xml:space="preserve"> a contar do recebimento da notificação; </w:t>
      </w:r>
    </w:p>
    <w:p w14:paraId="7B8FBAA4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VII) divulgar nos meios de comunicação, a informação de que a ação cultural aprovada é </w:t>
      </w:r>
      <w:r w:rsidRPr="000B3FA5">
        <w:lastRenderedPageBreak/>
        <w:t>apoiada com recursos da Lei Paulo Gustavo, incluindo as marcas do Governo federal, de acordo com as orientações técnicas do manual de aplicação de marcas divulgado pelo Ministério da Cultura;</w:t>
      </w:r>
    </w:p>
    <w:p w14:paraId="53F81E10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VIII) não realizar despesa em data anterior ou posterior à vigência deste termo de execução cultural; </w:t>
      </w:r>
    </w:p>
    <w:p w14:paraId="70A628A5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IX) guardar a documentação referente à prestação de informações pelo prazo de 5 anos, contados do fim da vigência deste Termo de Execução Cultural; </w:t>
      </w:r>
    </w:p>
    <w:p w14:paraId="3172442B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X) não utilizar os recursos para finalidade diversa da estabelecida no projeto cultural;</w:t>
      </w:r>
    </w:p>
    <w:p w14:paraId="07ADF3C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XI) executar a contrapartida conforme pactuado.</w:t>
      </w:r>
    </w:p>
    <w:p w14:paraId="376DB7B7" w14:textId="77777777" w:rsidR="008C277E" w:rsidRPr="000B3FA5" w:rsidRDefault="008C277E" w:rsidP="008C277E">
      <w:pPr>
        <w:spacing w:after="100" w:line="360" w:lineRule="auto"/>
        <w:ind w:left="100"/>
        <w:jc w:val="both"/>
        <w:rPr>
          <w:color w:val="FF0000"/>
        </w:rPr>
      </w:pPr>
      <w:r w:rsidRPr="000B3FA5">
        <w:rPr>
          <w:color w:val="FF0000"/>
        </w:rPr>
        <w:t xml:space="preserve"> </w:t>
      </w:r>
    </w:p>
    <w:p w14:paraId="072DB795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7. PRESTAÇÃO DE INFORMAÇÕES</w:t>
      </w:r>
    </w:p>
    <w:p w14:paraId="7FE88945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7.1 O agente cultural prestará contas à administração pública por meio da categoria de prestação de informações em relatório de execução do objeto. </w:t>
      </w:r>
    </w:p>
    <w:p w14:paraId="16E71A79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7.2 A prestação de informações em relatório de execução do objeto comprovará que foram alcançados os resultados da ação cultural, por meio dos seguintes procedimentos:</w:t>
      </w:r>
    </w:p>
    <w:p w14:paraId="3AEF57EB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apresentação de relatório de execução do objeto pelo beneficiário no prazo estabelecido pelo ente federativo no regulamento ou no instrumento de seleção; e</w:t>
      </w:r>
    </w:p>
    <w:p w14:paraId="0B0CA28C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 - análise do relatório de execução do objeto por agente público designado.</w:t>
      </w:r>
    </w:p>
    <w:p w14:paraId="7EC495F8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7.2.1 O relatório de prestação de informações sobre o cumprimento do objeto deverá:</w:t>
      </w:r>
    </w:p>
    <w:p w14:paraId="56BA4560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comprovar que foram alcançados os resultados da ação cultural;</w:t>
      </w:r>
    </w:p>
    <w:p w14:paraId="43045E80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II - conter a descrição das ações desenvolvidas para o cumprimento do objeto; </w:t>
      </w:r>
    </w:p>
    <w:p w14:paraId="19AA1A30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2DBB541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7.2.2 O agente público competente elaborarar parecer técnico de análise do relatório de execução do objeto e poderá adotar os seguintes procedimentos, de acordo com o caso concreto:</w:t>
      </w:r>
    </w:p>
    <w:p w14:paraId="0694E599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encaminhar o processo à autoridade responsável pelo julgamento da prestação de informações, caso conclua que houve o cumprimento integral do objeto; ou</w:t>
      </w:r>
    </w:p>
    <w:p w14:paraId="1938D4C2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II - recomendar que seja solicitada a apresentação, pelo agente cultural, de relatório de </w:t>
      </w:r>
      <w:r w:rsidRPr="000B3FA5">
        <w:lastRenderedPageBreak/>
        <w:t>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3446D677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7.2.3 Após o recebimento do processo pelo agente público de que trata o item 7.2.2, autoridade responsável pelo julgamento da prestação de informações poderá:</w:t>
      </w:r>
    </w:p>
    <w:p w14:paraId="1C9E71B8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determinar o arquivamento, caso considere que houve o cumprimento integral do objeto ou o cumprimento parcial justificado;</w:t>
      </w:r>
    </w:p>
    <w:p w14:paraId="057D5532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43A1F3B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4CCD98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7.3 O relatório de execução financeira será exigido, independente da modalidade inicial de prestação de informações (in loco ou em relatório de execução do objeto), somente nas seguintes hipóteses:</w:t>
      </w:r>
    </w:p>
    <w:p w14:paraId="31C1C14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quando não estiver comprovado o cumprimento do objeto, observados os procedimentos previstos no item 7.2; ou</w:t>
      </w:r>
    </w:p>
    <w:p w14:paraId="71205ADE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 - quando for recebida, pela administração pública, denúncia de irregularidade na execução da ação cultural, mediante juízo de admissibilidade que avaliará os elementos fáticos apresentados.</w:t>
      </w:r>
    </w:p>
    <w:p w14:paraId="014AD895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7.3.1 O prazo para apresentação do relatório de execução financeira será de, no mínimo, trinta dias, contado do recebimento da notificação.</w:t>
      </w:r>
    </w:p>
    <w:p w14:paraId="2F638F3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979141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aprovação da prestação de informações, com ou sem ressalvas; ou</w:t>
      </w:r>
    </w:p>
    <w:p w14:paraId="55044155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 - reprovação da prestação de informações, parcial ou total.</w:t>
      </w:r>
    </w:p>
    <w:p w14:paraId="1F4B37F4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7.5 Na hipótese de o julgamento da prestação de informações apontar a necessidade de devolução de recursos, o agente cultural será notificado para que exerça a opção por:</w:t>
      </w:r>
    </w:p>
    <w:p w14:paraId="23AE542C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devolução parcial ou integral dos recursos ao erário;</w:t>
      </w:r>
    </w:p>
    <w:p w14:paraId="71DFEF3A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lastRenderedPageBreak/>
        <w:t>II - apresentação de plano de ações compensatórias; ou</w:t>
      </w:r>
    </w:p>
    <w:p w14:paraId="36E97CB5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III - devolução parcial dos recursos ao erário juntamente com a apresentação de plano de ações compensatórias.</w:t>
      </w:r>
    </w:p>
    <w:p w14:paraId="3661F050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7.5.1 A ocorrência de caso fortuito ou força maior impeditiva da execução do instrumento afasta a reprovação da prestação de informações, desde que comprovada.</w:t>
      </w:r>
    </w:p>
    <w:p w14:paraId="664D0E9E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7.5.2 Nos casos em que estiver caracterizada má-fé do agente cultural, será imediatamente exigida a devolução de recursos ao erário, vedada a aceitação de plano de ações compensatórias.</w:t>
      </w:r>
    </w:p>
    <w:p w14:paraId="3536B045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7.5.3 Nos casos em que houver exigência de devolução de recursos ao erário, o agente cultural poderá solicitar o parcelamento do débito, na forma e nas condições previstas na legislação.</w:t>
      </w:r>
    </w:p>
    <w:p w14:paraId="0E151DFD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7.5.4 O prazo de execução do plano de ações compensatórias será o menor possível, conforme o caso concreto, limitado à metade do prazo originalmente previsto de vigência do instrumento.</w:t>
      </w:r>
    </w:p>
    <w:p w14:paraId="5B2C1AFF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8. ALTERAÇÃO DO TERMO DE EXECUÇÃO CULTURAL</w:t>
      </w:r>
    </w:p>
    <w:p w14:paraId="4614894B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8.1 A alteração do termo de execução cultural será formalizada por meio de termo aditivo.</w:t>
      </w:r>
    </w:p>
    <w:p w14:paraId="1CE3E83A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8.2 A formalização de termo aditivo não será necessária nas seguintes hipóteses:</w:t>
      </w:r>
    </w:p>
    <w:p w14:paraId="6E50B4B6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 - prorrogação de vigência realizada de ofício pela administração pública quando der causa a atraso na liberação de recursos; e</w:t>
      </w:r>
    </w:p>
    <w:p w14:paraId="29319A70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II - alteração do projeto sem modificação do valor global do instrumento e sem modificação substancial do objeto.</w:t>
      </w:r>
    </w:p>
    <w:p w14:paraId="6EFE78F3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8.3 Na hipótese de prorrogação de vigência, o saldo de recursos será automaticamente mantido na conta, a fim de viabilizar a continuidade da execução do objeto.</w:t>
      </w:r>
    </w:p>
    <w:p w14:paraId="3373004F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8.4 As alterações do projeto cujo escopo seja de, no máximo, 20% poderão ser realizadas pelo agente cultural e comunicadas à administração pública em seguida, sem a necessidade de autorização prévia.</w:t>
      </w:r>
    </w:p>
    <w:p w14:paraId="5DDF9E4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66C70F5C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8.6 Nas hipóteses de alterações em que não seja necessário termo aditivo, poderá ser realizado apostilamento.</w:t>
      </w:r>
    </w:p>
    <w:p w14:paraId="7DA51DE6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9. TITULARIDADE DE BENS</w:t>
      </w:r>
    </w:p>
    <w:p w14:paraId="42790CD2" w14:textId="77777777" w:rsidR="008C277E" w:rsidRPr="000B3FA5" w:rsidRDefault="008C277E" w:rsidP="008C277E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lastRenderedPageBreak/>
        <w:t xml:space="preserve">9.1 Os bens permanentes adquiridos, produzidos ou transformados em decorrência da execução da ação cultural fomentada serão de titularidade do agente cultural desde a data da sua aquisição desde que: </w:t>
      </w:r>
    </w:p>
    <w:p w14:paraId="38EDAF54" w14:textId="77777777" w:rsidR="008C277E" w:rsidRPr="000B3FA5" w:rsidRDefault="008C277E" w:rsidP="008C277E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 xml:space="preserve">I – Quando a finalidade do fomento for viabilizar a constituição de acervo, fortalecer a transmissão de saberes e práticas culturais, </w:t>
      </w:r>
      <w:proofErr w:type="spellStart"/>
      <w:r w:rsidRPr="000B3FA5">
        <w:rPr>
          <w:rFonts w:eastAsiaTheme="minorHAnsi"/>
          <w:color w:val="000000"/>
          <w:lang w:val="pt-BR"/>
        </w:rPr>
        <w:t>fornecer</w:t>
      </w:r>
      <w:proofErr w:type="spellEnd"/>
      <w:r w:rsidRPr="000B3FA5">
        <w:rPr>
          <w:rFonts w:eastAsiaTheme="minorHAnsi"/>
          <w:color w:val="000000"/>
          <w:lang w:val="pt-BR"/>
        </w:rPr>
        <w:t xml:space="preserve"> mobiliário, viabilizar aquisição de equipamentos, viabilizar modernização, reforma ou construção de espaços culturais, prover recursos tecnológicos para agentes culturais, prover recursos para garantir acessibilidade, ou objetivo similar; ou </w:t>
      </w:r>
    </w:p>
    <w:p w14:paraId="116BF798" w14:textId="77777777" w:rsidR="008C277E" w:rsidRPr="000B3FA5" w:rsidRDefault="008C277E" w:rsidP="008C277E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 xml:space="preserve">II – Quando a análise técnica da administração pública indicar que a aquisição de bens com titularidade do agente cultural é a melhor forma de promover o fomento cultural no caso concreto. </w:t>
      </w:r>
    </w:p>
    <w:p w14:paraId="76064008" w14:textId="2362CE16" w:rsidR="008C277E" w:rsidRPr="000B3FA5" w:rsidRDefault="008C277E" w:rsidP="008C277E">
      <w:pPr>
        <w:widowControl/>
        <w:adjustRightInd w:val="0"/>
        <w:spacing w:line="360" w:lineRule="auto"/>
        <w:rPr>
          <w:rFonts w:eastAsiaTheme="minorHAnsi"/>
          <w:color w:val="000000"/>
          <w:lang w:val="pt-BR"/>
        </w:rPr>
      </w:pPr>
      <w:r w:rsidRPr="000B3FA5">
        <w:rPr>
          <w:rFonts w:eastAsiaTheme="minorHAnsi"/>
          <w:color w:val="000000"/>
          <w:lang w:val="pt-BR"/>
        </w:rPr>
        <w:t>9.2 Caso a administração pública constate que a aquisição de bens permanentes por parte dos agentes culturais não contempla o inciso I do ponto 9.1, os bens permanentes adquiridos, produzidos ou transformados pelo agente cultural passarão a ser de titularidade da administração pública do Município</w:t>
      </w:r>
      <w:r w:rsidR="00317F9D">
        <w:rPr>
          <w:rFonts w:eastAsiaTheme="minorHAnsi"/>
          <w:color w:val="000000"/>
          <w:lang w:val="pt-BR"/>
        </w:rPr>
        <w:t xml:space="preserve"> de Severiano de Almeida/</w:t>
      </w:r>
      <w:r w:rsidRPr="000B3FA5">
        <w:rPr>
          <w:rFonts w:eastAsiaTheme="minorHAnsi"/>
          <w:color w:val="000000"/>
          <w:lang w:val="pt-BR"/>
        </w:rPr>
        <w:t xml:space="preserve">RS. </w:t>
      </w:r>
    </w:p>
    <w:p w14:paraId="68D36D7D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  <w:r w:rsidRPr="000B3FA5">
        <w:rPr>
          <w:rFonts w:eastAsiaTheme="minorHAnsi"/>
          <w:color w:val="000000"/>
          <w:lang w:val="pt-BR"/>
        </w:rPr>
        <w:t>9.3 Nos casos de rejeição da prestação de contas em razão da aquisição ou do uso do bem, o valor pago pela aquisição será computado no cálculo de valores a devolver, com atualização monetária.</w:t>
      </w:r>
    </w:p>
    <w:p w14:paraId="121C348C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</w:p>
    <w:p w14:paraId="5F18940F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>10. EXTINÇÃO DO TERMO DE EXECUÇÃO CULTURAL</w:t>
      </w:r>
    </w:p>
    <w:p w14:paraId="4CF4DBF0" w14:textId="77777777" w:rsidR="008C277E" w:rsidRPr="000B3FA5" w:rsidRDefault="008C277E" w:rsidP="008C277E">
      <w:pPr>
        <w:spacing w:after="100" w:line="360" w:lineRule="auto"/>
        <w:jc w:val="both"/>
      </w:pPr>
      <w:r w:rsidRPr="000B3FA5">
        <w:t>10.1 O presente Termo de Execução Cultural poderá ser:</w:t>
      </w:r>
    </w:p>
    <w:p w14:paraId="68A673E1" w14:textId="77777777" w:rsidR="008C277E" w:rsidRPr="000B3FA5" w:rsidRDefault="008C277E" w:rsidP="008C277E">
      <w:pPr>
        <w:spacing w:after="100" w:line="360" w:lineRule="auto"/>
        <w:jc w:val="both"/>
      </w:pPr>
      <w:r w:rsidRPr="000B3FA5">
        <w:t>I - extinto por decurso de prazo;</w:t>
      </w:r>
    </w:p>
    <w:p w14:paraId="54B87BF1" w14:textId="77777777" w:rsidR="008C277E" w:rsidRPr="000B3FA5" w:rsidRDefault="008C277E" w:rsidP="008C277E">
      <w:pPr>
        <w:spacing w:after="100" w:line="360" w:lineRule="auto"/>
        <w:jc w:val="both"/>
      </w:pPr>
      <w:r w:rsidRPr="000B3FA5">
        <w:t>II - extinto, de comum acordo antes do prazo avençado, mediante Termo de Distrato;</w:t>
      </w:r>
    </w:p>
    <w:p w14:paraId="4477BA65" w14:textId="77777777" w:rsidR="008C277E" w:rsidRPr="000B3FA5" w:rsidRDefault="008C277E" w:rsidP="008C277E">
      <w:pPr>
        <w:spacing w:after="100" w:line="360" w:lineRule="auto"/>
        <w:ind w:left="100"/>
        <w:jc w:val="both"/>
        <w:rPr>
          <w:rFonts w:eastAsiaTheme="minorHAnsi"/>
        </w:rPr>
      </w:pPr>
      <w:r w:rsidRPr="000B3FA5">
        <w:t xml:space="preserve">III - </w:t>
      </w:r>
      <w:r w:rsidRPr="000B3FA5">
        <w:rPr>
          <w:rFonts w:eastAsiaTheme="minorHAnsi"/>
        </w:rPr>
        <w:t>denunciado, por decisão unilateral de qualquer dos partícipes, independentemente de autorização judicial, mediante prévia notificação por escrito ao outro partícipe; ou</w:t>
      </w:r>
    </w:p>
    <w:p w14:paraId="40369978" w14:textId="77777777" w:rsidR="008C277E" w:rsidRPr="000B3FA5" w:rsidRDefault="008C277E" w:rsidP="008C277E">
      <w:pPr>
        <w:spacing w:after="100" w:line="360" w:lineRule="auto"/>
        <w:ind w:left="100"/>
        <w:jc w:val="both"/>
        <w:rPr>
          <w:rFonts w:eastAsiaTheme="minorHAnsi"/>
        </w:rPr>
      </w:pPr>
      <w:r w:rsidRPr="000B3FA5">
        <w:t>IV -</w:t>
      </w:r>
      <w:r w:rsidRPr="000B3FA5">
        <w:rPr>
          <w:rFonts w:eastAsiaTheme="minorHAnsi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09AA7633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a) descumprimento injustificado de cláusula deste instrumento;</w:t>
      </w:r>
    </w:p>
    <w:p w14:paraId="6B8541B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b) irregularidade ou inexecução injustificada, ainda que parcial, do objeto, resultados ou metas pactuadas ;</w:t>
      </w:r>
    </w:p>
    <w:p w14:paraId="723601DC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c) violação da legislação aplicável;</w:t>
      </w:r>
    </w:p>
    <w:p w14:paraId="1CF237C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d) cometimento de falhas reiteradas na execução;</w:t>
      </w:r>
    </w:p>
    <w:p w14:paraId="1351B112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lastRenderedPageBreak/>
        <w:t>e) má administração de recursos públicos;</w:t>
      </w:r>
    </w:p>
    <w:p w14:paraId="4002BDBB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f) constatação de falsidade ou fraude nas informações ou documentos apresentados;</w:t>
      </w:r>
    </w:p>
    <w:p w14:paraId="44357FA2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g) não atendimento às recomendações ou determinações decorrentes da fiscalização;</w:t>
      </w:r>
    </w:p>
    <w:p w14:paraId="536E3561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h) outras hipóteses expressamente previstas na legislação aplicável.</w:t>
      </w:r>
    </w:p>
    <w:p w14:paraId="4602A7AC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EE75EBA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3D29FF54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0F3519CD" w14:textId="77777777" w:rsidR="008C277E" w:rsidRPr="000B3FA5" w:rsidRDefault="008C277E" w:rsidP="008C277E">
      <w:pPr>
        <w:spacing w:after="100" w:line="360" w:lineRule="auto"/>
        <w:ind w:left="100"/>
        <w:jc w:val="both"/>
      </w:pPr>
      <w:r w:rsidRPr="000B3FA5"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32B909D" w14:textId="77777777" w:rsidR="008C277E" w:rsidRPr="000B3FA5" w:rsidRDefault="008C277E" w:rsidP="008C277E">
      <w:pPr>
        <w:spacing w:after="100" w:line="360" w:lineRule="auto"/>
        <w:ind w:left="100"/>
        <w:jc w:val="both"/>
        <w:rPr>
          <w:b/>
          <w:bCs/>
        </w:rPr>
      </w:pPr>
      <w:r w:rsidRPr="000B3FA5">
        <w:rPr>
          <w:b/>
          <w:bCs/>
        </w:rPr>
        <w:t>11. SANÇÕES</w:t>
      </w:r>
    </w:p>
    <w:p w14:paraId="395780EC" w14:textId="77777777" w:rsidR="008C277E" w:rsidRPr="000B3FA5" w:rsidRDefault="008C277E" w:rsidP="008C277E">
      <w:pPr>
        <w:spacing w:after="100" w:line="360" w:lineRule="auto"/>
        <w:jc w:val="both"/>
      </w:pPr>
      <w:r w:rsidRPr="000B3FA5"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CF9A5D1" w14:textId="77777777" w:rsidR="008C277E" w:rsidRPr="000B3FA5" w:rsidRDefault="008C277E" w:rsidP="008C277E">
      <w:pPr>
        <w:spacing w:after="100" w:line="360" w:lineRule="auto"/>
        <w:jc w:val="both"/>
      </w:pPr>
      <w:r w:rsidRPr="000B3FA5">
        <w:t xml:space="preserve">11.2 A decisão sobre a sanção deve ser precedida de abertura de prazo para apresentação de defesa pelo AGENTE CULTURAL. </w:t>
      </w:r>
    </w:p>
    <w:p w14:paraId="405B29BA" w14:textId="77777777" w:rsidR="008C277E" w:rsidRPr="000B3FA5" w:rsidRDefault="008C277E" w:rsidP="008C277E">
      <w:pPr>
        <w:spacing w:after="100" w:line="360" w:lineRule="auto"/>
        <w:jc w:val="both"/>
      </w:pPr>
      <w:r w:rsidRPr="000B3FA5">
        <w:t>11.3 A ocorrência de caso fortuito ou força maior impeditiva da execução do instrumento afasta a aplicação de sanção, desde que regularmente comprovada.</w:t>
      </w:r>
    </w:p>
    <w:p w14:paraId="045CA681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12. MONITORAMENTO E CONTROLE DE RESULTADOS </w:t>
      </w:r>
    </w:p>
    <w:p w14:paraId="716C65D9" w14:textId="05845569" w:rsidR="008C277E" w:rsidRPr="008B52C0" w:rsidRDefault="008C277E" w:rsidP="008C277E">
      <w:pPr>
        <w:spacing w:line="360" w:lineRule="auto"/>
        <w:jc w:val="both"/>
      </w:pPr>
      <w:r w:rsidRPr="000B3FA5">
        <w:t xml:space="preserve">12.1 Município de </w:t>
      </w:r>
      <w:r w:rsidR="00317F9D">
        <w:t>Severiano de Almeida</w:t>
      </w:r>
      <w:r w:rsidRPr="000B3FA5">
        <w:t xml:space="preserve">/RS sob representação da </w:t>
      </w:r>
      <w:r>
        <w:t xml:space="preserve">Secretaria da Educação, Cultura e Desportos </w:t>
      </w:r>
      <w:r w:rsidRPr="000B3FA5">
        <w:t>realizará o monitoramento e controle dos resultados mediante acompanhamento de Comissão específica e recolhimento de relatórios por etapas de conclusão.</w:t>
      </w:r>
    </w:p>
    <w:p w14:paraId="668C1E81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13. VIGÊNCIA </w:t>
      </w:r>
    </w:p>
    <w:p w14:paraId="287B31A0" w14:textId="77777777" w:rsidR="008C277E" w:rsidRPr="000B3FA5" w:rsidRDefault="008C277E" w:rsidP="008C277E">
      <w:pPr>
        <w:spacing w:after="100" w:line="360" w:lineRule="auto"/>
        <w:jc w:val="both"/>
      </w:pPr>
      <w:r w:rsidRPr="000B3FA5">
        <w:t xml:space="preserve">13.1 A vigência deste instrumento terá início na data de assinatura das partes, com duração de </w:t>
      </w:r>
      <w:r>
        <w:t>6</w:t>
      </w:r>
      <w:r w:rsidRPr="000B3FA5">
        <w:t xml:space="preserve"> (</w:t>
      </w:r>
      <w:r>
        <w:t>seis</w:t>
      </w:r>
      <w:r w:rsidRPr="000B3FA5">
        <w:t>) meses</w:t>
      </w:r>
      <w:r w:rsidRPr="000B3FA5">
        <w:rPr>
          <w:color w:val="FF0000"/>
        </w:rPr>
        <w:t xml:space="preserve"> </w:t>
      </w:r>
      <w:r w:rsidRPr="000B3FA5">
        <w:t xml:space="preserve">sem previsão para prorrogação. </w:t>
      </w:r>
    </w:p>
    <w:p w14:paraId="192B9D25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14. PUBLICAÇÃO </w:t>
      </w:r>
    </w:p>
    <w:p w14:paraId="39385C00" w14:textId="77777777" w:rsidR="008C277E" w:rsidRPr="000B3FA5" w:rsidRDefault="008C277E" w:rsidP="008C277E">
      <w:pPr>
        <w:spacing w:after="100" w:line="360" w:lineRule="auto"/>
        <w:jc w:val="both"/>
      </w:pPr>
      <w:r w:rsidRPr="000B3FA5">
        <w:lastRenderedPageBreak/>
        <w:t xml:space="preserve">14.1 O Extrato do Termo de Execução Cultural será publicado no Diário Oficial dos Municípios do Rio Grande do Sul. </w:t>
      </w:r>
    </w:p>
    <w:p w14:paraId="422E3162" w14:textId="77777777" w:rsidR="008C277E" w:rsidRPr="000B3FA5" w:rsidRDefault="008C277E" w:rsidP="008C277E">
      <w:pPr>
        <w:spacing w:after="100" w:line="360" w:lineRule="auto"/>
        <w:jc w:val="both"/>
        <w:rPr>
          <w:b/>
          <w:bCs/>
        </w:rPr>
      </w:pPr>
      <w:r w:rsidRPr="000B3FA5">
        <w:rPr>
          <w:b/>
          <w:bCs/>
        </w:rPr>
        <w:t xml:space="preserve">15. FORO </w:t>
      </w:r>
    </w:p>
    <w:p w14:paraId="01295E16" w14:textId="7C094A55" w:rsidR="008C277E" w:rsidRPr="000B3FA5" w:rsidRDefault="008C277E" w:rsidP="008C277E">
      <w:pPr>
        <w:spacing w:after="100" w:line="360" w:lineRule="auto"/>
        <w:jc w:val="both"/>
      </w:pPr>
      <w:r w:rsidRPr="000B3FA5">
        <w:t xml:space="preserve">15.1 Fica eleito o </w:t>
      </w:r>
      <w:r w:rsidRPr="008C277E">
        <w:rPr>
          <w:color w:val="FF0000"/>
        </w:rPr>
        <w:t xml:space="preserve">Foro de </w:t>
      </w:r>
      <w:r w:rsidR="00044BF4">
        <w:rPr>
          <w:color w:val="FF0000"/>
        </w:rPr>
        <w:t>XXXXXXXXXXX</w:t>
      </w:r>
      <w:bookmarkStart w:id="0" w:name="_GoBack"/>
      <w:bookmarkEnd w:id="0"/>
      <w:r w:rsidRPr="008C277E">
        <w:rPr>
          <w:color w:val="FF0000"/>
        </w:rPr>
        <w:t xml:space="preserve">/RS </w:t>
      </w:r>
      <w:r w:rsidRPr="000B3FA5">
        <w:t>para dirimir quaisquer dúvidas relativas ao presente Termo de Execução Cultural.</w:t>
      </w:r>
    </w:p>
    <w:p w14:paraId="2B0B3188" w14:textId="77777777" w:rsidR="008C277E" w:rsidRPr="000B3FA5" w:rsidRDefault="008C277E" w:rsidP="008C277E">
      <w:pPr>
        <w:spacing w:after="100" w:line="360" w:lineRule="auto"/>
        <w:ind w:left="100"/>
        <w:jc w:val="both"/>
      </w:pPr>
    </w:p>
    <w:p w14:paraId="67780971" w14:textId="77777777" w:rsidR="008C277E" w:rsidRPr="000B3FA5" w:rsidRDefault="008C277E" w:rsidP="008C277E">
      <w:pPr>
        <w:spacing w:after="100" w:line="360" w:lineRule="auto"/>
        <w:ind w:left="100"/>
        <w:jc w:val="center"/>
      </w:pPr>
      <w:r w:rsidRPr="000B3FA5">
        <w:t>LOCAL, [INDICAR DIA, MÊS E ANO].</w:t>
      </w:r>
    </w:p>
    <w:p w14:paraId="030F33FF" w14:textId="77777777" w:rsidR="008C277E" w:rsidRPr="000B3FA5" w:rsidRDefault="008C277E" w:rsidP="008C277E">
      <w:pPr>
        <w:spacing w:after="100" w:line="360" w:lineRule="auto"/>
        <w:jc w:val="center"/>
      </w:pPr>
      <w:r w:rsidRPr="000B3FA5">
        <w:t xml:space="preserve"> </w:t>
      </w:r>
    </w:p>
    <w:p w14:paraId="794A63B2" w14:textId="77777777" w:rsidR="008C277E" w:rsidRPr="000B3FA5" w:rsidRDefault="008C277E" w:rsidP="008C277E">
      <w:pPr>
        <w:spacing w:after="100" w:line="360" w:lineRule="auto"/>
        <w:jc w:val="center"/>
      </w:pPr>
      <w:r w:rsidRPr="000B3FA5">
        <w:t>Pelo órgão:</w:t>
      </w:r>
    </w:p>
    <w:p w14:paraId="35DFAE5C" w14:textId="77777777" w:rsidR="008C277E" w:rsidRPr="000B3FA5" w:rsidRDefault="008C277E" w:rsidP="008C277E">
      <w:pPr>
        <w:spacing w:after="100" w:line="360" w:lineRule="auto"/>
        <w:jc w:val="center"/>
      </w:pPr>
      <w:r w:rsidRPr="000B3FA5">
        <w:t>[NOME DO REPRESENTANTE]</w:t>
      </w:r>
    </w:p>
    <w:p w14:paraId="6130D237" w14:textId="77777777" w:rsidR="008C277E" w:rsidRPr="000B3FA5" w:rsidRDefault="008C277E" w:rsidP="008C277E">
      <w:pPr>
        <w:spacing w:after="100" w:line="360" w:lineRule="auto"/>
        <w:jc w:val="center"/>
      </w:pPr>
    </w:p>
    <w:p w14:paraId="28FD7D2C" w14:textId="77777777" w:rsidR="008C277E" w:rsidRPr="000B3FA5" w:rsidRDefault="008C277E" w:rsidP="008C277E">
      <w:pPr>
        <w:spacing w:after="100" w:line="360" w:lineRule="auto"/>
        <w:jc w:val="center"/>
      </w:pPr>
      <w:r w:rsidRPr="000B3FA5">
        <w:t>Pelo Agente Cultural:</w:t>
      </w:r>
    </w:p>
    <w:p w14:paraId="1FB7B7C2" w14:textId="77777777" w:rsidR="008C277E" w:rsidRPr="000B3FA5" w:rsidRDefault="008C277E" w:rsidP="008C277E">
      <w:pPr>
        <w:spacing w:after="100" w:line="360" w:lineRule="auto"/>
        <w:jc w:val="center"/>
      </w:pPr>
      <w:r w:rsidRPr="000B3FA5">
        <w:t>[NOME DO AGENTE CULTURAL]</w:t>
      </w:r>
    </w:p>
    <w:p w14:paraId="66115ED9" w14:textId="77777777" w:rsidR="008C277E" w:rsidRPr="000B3FA5" w:rsidRDefault="008C277E" w:rsidP="008C277E">
      <w:pPr>
        <w:spacing w:line="360" w:lineRule="auto"/>
      </w:pPr>
    </w:p>
    <w:p w14:paraId="43708EB6" w14:textId="77777777" w:rsidR="008C277E" w:rsidRPr="00CF05F5" w:rsidRDefault="008C277E" w:rsidP="008C277E"/>
    <w:p w14:paraId="5779B228" w14:textId="77777777" w:rsidR="001A7209" w:rsidRPr="008C277E" w:rsidRDefault="001A7209" w:rsidP="008C277E"/>
    <w:sectPr w:rsidR="001A7209" w:rsidRPr="008C277E" w:rsidSect="001A7209">
      <w:headerReference w:type="default" r:id="rId7"/>
      <w:footerReference w:type="default" r:id="rId8"/>
      <w:pgSz w:w="11910" w:h="16840"/>
      <w:pgMar w:top="1560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8821" w14:textId="77777777" w:rsidR="00A25886" w:rsidRDefault="00A25886">
      <w:r>
        <w:separator/>
      </w:r>
    </w:p>
  </w:endnote>
  <w:endnote w:type="continuationSeparator" w:id="0">
    <w:p w14:paraId="2BB8A7B9" w14:textId="77777777" w:rsidR="00A25886" w:rsidRDefault="00A2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C0D5" w14:textId="2BCE55E5" w:rsidR="001A7209" w:rsidRPr="00F61881" w:rsidRDefault="00F61881" w:rsidP="00F61881">
    <w:pPr>
      <w:pStyle w:val="Rodap"/>
      <w:tabs>
        <w:tab w:val="center" w:pos="2694"/>
        <w:tab w:val="left" w:pos="6804"/>
      </w:tabs>
      <w:jc w:val="center"/>
      <w:rPr>
        <w:sz w:val="18"/>
      </w:rPr>
    </w:pPr>
    <w:r w:rsidRPr="00F61881">
      <w:rPr>
        <w:sz w:val="24"/>
      </w:rPr>
      <w:t>Praça 12 de Abril, n° 117 – CEP: 99810-000 | Fone/Fax: (54) 3525-1122 | CNPJ: 87.613.360/0001-47 | E-mail: pmsa@pmsa.rs.gov.br</w:t>
    </w: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F99F" w14:textId="77777777" w:rsidR="00A25886" w:rsidRDefault="00A25886">
      <w:r>
        <w:separator/>
      </w:r>
    </w:p>
  </w:footnote>
  <w:footnote w:type="continuationSeparator" w:id="0">
    <w:p w14:paraId="78C4E15A" w14:textId="77777777" w:rsidR="00A25886" w:rsidRDefault="00A2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D8E" w14:textId="3A7A8968" w:rsidR="001A7209" w:rsidRPr="004679E8" w:rsidRDefault="00AF1842" w:rsidP="001A7209">
    <w:pPr>
      <w:pStyle w:val="Cabealho"/>
      <w:spacing w:line="360" w:lineRule="auto"/>
      <w:ind w:right="-284"/>
      <w:jc w:val="center"/>
      <w:rPr>
        <w:rFonts w:ascii="Tahoma" w:hAnsi="Tahoma" w:cs="Tahoma"/>
        <w:b/>
      </w:rPr>
    </w:pPr>
    <w:r w:rsidRPr="00AF1842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8E9EAAF" wp14:editId="2E571D38">
          <wp:simplePos x="0" y="0"/>
          <wp:positionH relativeFrom="column">
            <wp:posOffset>-94217</wp:posOffset>
          </wp:positionH>
          <wp:positionV relativeFrom="paragraph">
            <wp:posOffset>53584</wp:posOffset>
          </wp:positionV>
          <wp:extent cx="933147" cy="853370"/>
          <wp:effectExtent l="0" t="0" r="635" b="4445"/>
          <wp:wrapNone/>
          <wp:docPr id="1026" name="Picture 2" descr="C:\Users\Usuário\Desktop\Grupo Barp\INSTITUTO HUMANIZA\PROJETOS\Lei Paulo Gustavo\Severiano de Almeida\Editais\Divulgaçã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Usuário\Desktop\Grupo Barp\INSTITUTO HUMANIZA\PROJETOS\Lei Paulo Gustavo\Severiano de Almeida\Editais\Divulgação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67"/>
                  <a:stretch/>
                </pic:blipFill>
                <pic:spPr bwMode="auto">
                  <a:xfrm>
                    <a:off x="0" y="0"/>
                    <a:ext cx="933147" cy="85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067C5788" wp14:editId="70C883A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09">
      <w:rPr>
        <w:rFonts w:ascii="Tahoma" w:hAnsi="Tahoma" w:cs="Tahoma"/>
        <w:b/>
      </w:rPr>
      <w:t>MUNICÍPIO</w:t>
    </w:r>
    <w:r w:rsidR="001A7209" w:rsidRPr="004679E8">
      <w:rPr>
        <w:rFonts w:ascii="Tahoma" w:hAnsi="Tahoma" w:cs="Tahoma"/>
        <w:b/>
      </w:rPr>
      <w:t xml:space="preserve"> DE </w:t>
    </w:r>
    <w:r>
      <w:rPr>
        <w:rFonts w:ascii="Tahoma" w:hAnsi="Tahoma" w:cs="Tahoma"/>
        <w:b/>
      </w:rPr>
      <w:t>SEVERIANO DE ALMEIDA</w:t>
    </w:r>
  </w:p>
  <w:p w14:paraId="50FC2AB2" w14:textId="7D21FF59" w:rsidR="001A7209" w:rsidRDefault="001A7209" w:rsidP="001A7209">
    <w:pPr>
      <w:pStyle w:val="Cabealho"/>
      <w:spacing w:line="360" w:lineRule="auto"/>
      <w:jc w:val="center"/>
      <w:rPr>
        <w:rFonts w:ascii="Tahoma" w:hAnsi="Tahoma" w:cs="Tahoma"/>
        <w:b/>
      </w:rPr>
    </w:pPr>
    <w:r w:rsidRPr="004679E8">
      <w:rPr>
        <w:rFonts w:ascii="Tahoma" w:hAnsi="Tahoma" w:cs="Tahoma"/>
        <w:b/>
      </w:rPr>
      <w:t>ESTADO DO RIO GRANDE DO SUL</w:t>
    </w:r>
  </w:p>
  <w:p w14:paraId="6B3CE8BF" w14:textId="77777777" w:rsidR="00AF1842" w:rsidRPr="00AF1842" w:rsidRDefault="00AF1842" w:rsidP="00AF1842">
    <w:pPr>
      <w:pStyle w:val="Cabealho"/>
      <w:jc w:val="center"/>
      <w:rPr>
        <w:rFonts w:ascii="Tahoma" w:hAnsi="Tahoma" w:cs="Tahoma"/>
      </w:rPr>
    </w:pPr>
    <w:r w:rsidRPr="00AF1842">
      <w:rPr>
        <w:rFonts w:ascii="Tahoma" w:hAnsi="Tahoma" w:cs="Tahoma"/>
      </w:rPr>
      <w:t>SECRETARIA DE EDUCAÇÃO, CULTURA,</w:t>
    </w:r>
  </w:p>
  <w:p w14:paraId="124ED0EE" w14:textId="18B6C6D5" w:rsidR="000E1BEC" w:rsidRPr="00AF1842" w:rsidRDefault="00AF1842" w:rsidP="00AF1842">
    <w:pPr>
      <w:pStyle w:val="Cabealho"/>
      <w:jc w:val="center"/>
    </w:pPr>
    <w:r w:rsidRPr="00AF1842">
      <w:rPr>
        <w:rFonts w:ascii="Tahoma" w:hAnsi="Tahoma" w:cs="Tahoma"/>
      </w:rPr>
      <w:t xml:space="preserve"> TURISMO, DESPORTO E LA</w:t>
    </w:r>
    <w:r w:rsidR="00317F9D">
      <w:rPr>
        <w:rFonts w:ascii="Tahoma" w:hAnsi="Tahoma" w:cs="Tahoma"/>
      </w:rPr>
      <w:t>Z</w:t>
    </w:r>
    <w:r w:rsidRPr="00AF1842">
      <w:rPr>
        <w:rFonts w:ascii="Tahoma" w:hAnsi="Tahoma" w:cs="Tahoma"/>
      </w:rPr>
      <w:t>ER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4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5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6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5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4"/>
  </w:num>
  <w:num w:numId="5">
    <w:abstractNumId w:val="18"/>
  </w:num>
  <w:num w:numId="6">
    <w:abstractNumId w:val="1"/>
  </w:num>
  <w:num w:numId="7">
    <w:abstractNumId w:val="22"/>
  </w:num>
  <w:num w:numId="8">
    <w:abstractNumId w:val="3"/>
  </w:num>
  <w:num w:numId="9">
    <w:abstractNumId w:val="5"/>
  </w:num>
  <w:num w:numId="10">
    <w:abstractNumId w:val="16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2"/>
  </w:num>
  <w:num w:numId="20">
    <w:abstractNumId w:val="1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56"/>
    <w:rsid w:val="0002329D"/>
    <w:rsid w:val="0003030A"/>
    <w:rsid w:val="000325FC"/>
    <w:rsid w:val="00044BF4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4CA8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17F9D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914"/>
    <w:rsid w:val="00547C1A"/>
    <w:rsid w:val="00573088"/>
    <w:rsid w:val="0059710D"/>
    <w:rsid w:val="005A307D"/>
    <w:rsid w:val="005C098B"/>
    <w:rsid w:val="005E1C68"/>
    <w:rsid w:val="005F32BC"/>
    <w:rsid w:val="005F5F63"/>
    <w:rsid w:val="00612A25"/>
    <w:rsid w:val="00623734"/>
    <w:rsid w:val="006326A6"/>
    <w:rsid w:val="006368CA"/>
    <w:rsid w:val="00643697"/>
    <w:rsid w:val="00697460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C277E"/>
    <w:rsid w:val="00905B1B"/>
    <w:rsid w:val="00917276"/>
    <w:rsid w:val="00940C6A"/>
    <w:rsid w:val="00942DAD"/>
    <w:rsid w:val="00962FEA"/>
    <w:rsid w:val="009A324E"/>
    <w:rsid w:val="009E5F63"/>
    <w:rsid w:val="009E725A"/>
    <w:rsid w:val="00A11222"/>
    <w:rsid w:val="00A157DD"/>
    <w:rsid w:val="00A25886"/>
    <w:rsid w:val="00A62D34"/>
    <w:rsid w:val="00AA1021"/>
    <w:rsid w:val="00AB53EE"/>
    <w:rsid w:val="00AB7F8F"/>
    <w:rsid w:val="00AE50B7"/>
    <w:rsid w:val="00AF1842"/>
    <w:rsid w:val="00B25756"/>
    <w:rsid w:val="00B3181B"/>
    <w:rsid w:val="00B33558"/>
    <w:rsid w:val="00B6484F"/>
    <w:rsid w:val="00BE3A74"/>
    <w:rsid w:val="00C45AE5"/>
    <w:rsid w:val="00CA0566"/>
    <w:rsid w:val="00CC4A03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1881"/>
    <w:rsid w:val="00F63223"/>
    <w:rsid w:val="00F83599"/>
    <w:rsid w:val="00FB0CAE"/>
    <w:rsid w:val="00FC69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354"/>
  <w15:docId w15:val="{9369BB5A-24CC-44F4-AB5C-04B6A5E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5F32BC"/>
    <w:rPr>
      <w:b/>
      <w:bCs/>
    </w:rPr>
  </w:style>
  <w:style w:type="paragraph" w:customStyle="1" w:styleId="textojustificado">
    <w:name w:val="texto_justific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5F32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AA1021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2321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Michelle</cp:lastModifiedBy>
  <cp:revision>4</cp:revision>
  <cp:lastPrinted>2023-09-11T21:00:00Z</cp:lastPrinted>
  <dcterms:created xsi:type="dcterms:W3CDTF">2023-09-11T21:02:00Z</dcterms:created>
  <dcterms:modified xsi:type="dcterms:W3CDTF">2023-09-11T22:40:00Z</dcterms:modified>
</cp:coreProperties>
</file>